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0" w:rsidRDefault="00A56DE0" w:rsidP="00A56DE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04085A12" wp14:editId="4F7420EE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E0" w:rsidRDefault="00A56DE0" w:rsidP="00A56DE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56DE0" w:rsidRDefault="00A56DE0" w:rsidP="00A56DE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56DE0" w:rsidRDefault="00A56DE0" w:rsidP="00A56DE0">
      <w:pPr>
        <w:jc w:val="center"/>
        <w:rPr>
          <w:color w:val="000000"/>
          <w:sz w:val="26"/>
        </w:rPr>
      </w:pPr>
    </w:p>
    <w:p w:rsidR="00A56DE0" w:rsidRDefault="00A56DE0" w:rsidP="00A56DE0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92/66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-3</w:t>
      </w:r>
    </w:p>
    <w:p w:rsidR="00A56DE0" w:rsidRDefault="00A56DE0" w:rsidP="00A56DE0">
      <w:pPr>
        <w:pStyle w:val="a9"/>
        <w:ind w:left="0" w:right="-1"/>
        <w:rPr>
          <w:szCs w:val="28"/>
        </w:rPr>
      </w:pPr>
    </w:p>
    <w:p w:rsidR="00A56DE0" w:rsidRDefault="00A56DE0" w:rsidP="00A56DE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47C33">
        <w:rPr>
          <w:b/>
          <w:color w:val="000000"/>
          <w:sz w:val="28"/>
          <w:szCs w:val="28"/>
        </w:rPr>
        <w:t>обращения</w:t>
      </w:r>
      <w:r w:rsidRPr="00C804AB">
        <w:rPr>
          <w:b/>
          <w:color w:val="000000"/>
          <w:sz w:val="28"/>
          <w:szCs w:val="28"/>
        </w:rPr>
        <w:t xml:space="preserve"> </w:t>
      </w:r>
      <w:r w:rsidR="00937306">
        <w:rPr>
          <w:b/>
          <w:color w:val="000000"/>
          <w:sz w:val="28"/>
          <w:szCs w:val="28"/>
        </w:rPr>
        <w:t>Гурина А.А.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937306">
        <w:rPr>
          <w:color w:val="000000"/>
          <w:sz w:val="28"/>
          <w:szCs w:val="28"/>
        </w:rPr>
        <w:t>ее</w:t>
      </w:r>
      <w:r w:rsidR="000C7080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937306">
        <w:rPr>
          <w:color w:val="000000"/>
          <w:sz w:val="28"/>
          <w:szCs w:val="28"/>
        </w:rPr>
        <w:t>обращение Гурина А.А.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937306">
        <w:rPr>
          <w:color w:val="000000"/>
          <w:sz w:val="28"/>
          <w:szCs w:val="28"/>
        </w:rPr>
        <w:t>7</w:t>
      </w:r>
      <w:r w:rsidR="00F32562">
        <w:rPr>
          <w:color w:val="000000"/>
          <w:sz w:val="28"/>
          <w:szCs w:val="28"/>
        </w:rPr>
        <w:t>-</w:t>
      </w:r>
      <w:r w:rsidR="00937306">
        <w:rPr>
          <w:color w:val="000000"/>
          <w:sz w:val="28"/>
          <w:szCs w:val="28"/>
        </w:rPr>
        <w:t>Г</w:t>
      </w:r>
      <w:r w:rsidR="00F32562">
        <w:rPr>
          <w:color w:val="000000"/>
          <w:sz w:val="28"/>
          <w:szCs w:val="28"/>
        </w:rPr>
        <w:t xml:space="preserve"> от 24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327629">
        <w:rPr>
          <w:sz w:val="28"/>
          <w:szCs w:val="28"/>
        </w:rPr>
        <w:t xml:space="preserve">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381222" w:rsidRDefault="00937306" w:rsidP="009373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F32562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32562" w:rsidRPr="00327629">
        <w:rPr>
          <w:color w:val="000000"/>
          <w:sz w:val="28"/>
          <w:szCs w:val="28"/>
        </w:rPr>
        <w:t xml:space="preserve"> 201</w:t>
      </w:r>
      <w:r w:rsidR="00F32562">
        <w:rPr>
          <w:color w:val="000000"/>
          <w:sz w:val="28"/>
          <w:szCs w:val="28"/>
        </w:rPr>
        <w:t>5</w:t>
      </w:r>
      <w:r w:rsidR="00F32562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F32562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F32562">
        <w:rPr>
          <w:sz w:val="28"/>
          <w:szCs w:val="28"/>
        </w:rPr>
        <w:t>/</w:t>
      </w:r>
      <w:r>
        <w:rPr>
          <w:sz w:val="28"/>
          <w:szCs w:val="28"/>
        </w:rPr>
        <w:t>438</w:t>
      </w:r>
      <w:r w:rsidR="00F32562">
        <w:rPr>
          <w:sz w:val="28"/>
          <w:szCs w:val="28"/>
        </w:rPr>
        <w:t>-3</w:t>
      </w:r>
      <w:r w:rsidR="00F32562" w:rsidRPr="00327629">
        <w:rPr>
          <w:color w:val="000000"/>
          <w:sz w:val="28"/>
          <w:szCs w:val="28"/>
        </w:rPr>
        <w:t xml:space="preserve"> </w:t>
      </w:r>
      <w:r w:rsidR="00F32562" w:rsidRPr="009E05AC">
        <w:rPr>
          <w:color w:val="000000"/>
          <w:sz w:val="28"/>
          <w:szCs w:val="28"/>
        </w:rPr>
        <w:t>«</w:t>
      </w:r>
      <w:r w:rsidRPr="00937306">
        <w:rPr>
          <w:sz w:val="28"/>
          <w:szCs w:val="28"/>
        </w:rPr>
        <w:t xml:space="preserve">О регистрации </w:t>
      </w:r>
      <w:proofErr w:type="spellStart"/>
      <w:r w:rsidRPr="00937306">
        <w:rPr>
          <w:sz w:val="28"/>
          <w:szCs w:val="28"/>
        </w:rPr>
        <w:t>Бударина</w:t>
      </w:r>
      <w:proofErr w:type="spellEnd"/>
      <w:r w:rsidRPr="00937306">
        <w:rPr>
          <w:sz w:val="28"/>
          <w:szCs w:val="28"/>
        </w:rPr>
        <w:t xml:space="preserve"> Геннадия Александровича кандидатом в депутаты Ульяновской Городской Думы пятого созыва по Заволжскому одномандатному избирательному округу №</w:t>
      </w:r>
      <w:r>
        <w:rPr>
          <w:sz w:val="28"/>
          <w:szCs w:val="28"/>
        </w:rPr>
        <w:t> </w:t>
      </w:r>
      <w:r w:rsidRPr="00937306">
        <w:rPr>
          <w:sz w:val="28"/>
          <w:szCs w:val="28"/>
        </w:rPr>
        <w:t>14</w:t>
      </w:r>
      <w:r w:rsidR="00F32562" w:rsidRPr="009E05AC">
        <w:rPr>
          <w:color w:val="000000"/>
          <w:sz w:val="28"/>
          <w:szCs w:val="28"/>
        </w:rPr>
        <w:t>».</w:t>
      </w:r>
    </w:p>
    <w:p w:rsidR="00F70F3E" w:rsidRPr="00614CD4" w:rsidRDefault="00F32562" w:rsidP="00F70F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</w:t>
      </w:r>
      <w:r w:rsidR="00937306">
        <w:rPr>
          <w:color w:val="000000"/>
          <w:sz w:val="28"/>
          <w:szCs w:val="28"/>
        </w:rPr>
        <w:t>о обращение гражданина Гурина А.А.</w:t>
      </w:r>
      <w:r w:rsidR="007C5797">
        <w:rPr>
          <w:color w:val="000000"/>
          <w:sz w:val="28"/>
          <w:szCs w:val="28"/>
        </w:rPr>
        <w:t xml:space="preserve"> (</w:t>
      </w:r>
      <w:proofErr w:type="spellStart"/>
      <w:r w:rsidR="007C5797">
        <w:rPr>
          <w:color w:val="000000"/>
          <w:sz w:val="28"/>
          <w:szCs w:val="28"/>
        </w:rPr>
        <w:t>вх</w:t>
      </w:r>
      <w:proofErr w:type="spellEnd"/>
      <w:r w:rsidR="007C5797">
        <w:rPr>
          <w:color w:val="000000"/>
          <w:sz w:val="28"/>
          <w:szCs w:val="28"/>
        </w:rPr>
        <w:t>. № </w:t>
      </w:r>
      <w:r w:rsidR="0093730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="0093730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от 24</w:t>
      </w:r>
      <w:r w:rsidR="007C5797">
        <w:rPr>
          <w:color w:val="000000"/>
          <w:sz w:val="28"/>
          <w:szCs w:val="28"/>
        </w:rPr>
        <w:t xml:space="preserve">.08.2015), </w:t>
      </w:r>
      <w:r w:rsidR="00F70F3E">
        <w:rPr>
          <w:sz w:val="28"/>
          <w:szCs w:val="28"/>
        </w:rPr>
        <w:t>в котором сообщается, что н</w:t>
      </w:r>
      <w:r w:rsidR="00F70F3E" w:rsidRPr="00396BCE">
        <w:rPr>
          <w:sz w:val="28"/>
          <w:szCs w:val="28"/>
        </w:rPr>
        <w:t>а территории муниципального образования «город Ульяновск»</w:t>
      </w:r>
      <w:r w:rsidR="00F70F3E">
        <w:rPr>
          <w:sz w:val="28"/>
          <w:szCs w:val="28"/>
        </w:rPr>
        <w:t xml:space="preserve"> распространяются печатные материалы, содержащие негативные комментарии в отношении кандидата в депутаты Ульяновской Городской Думы пятого созыва </w:t>
      </w:r>
      <w:proofErr w:type="spellStart"/>
      <w:r w:rsidR="00F70F3E">
        <w:rPr>
          <w:sz w:val="28"/>
          <w:szCs w:val="28"/>
        </w:rPr>
        <w:t>Бударина</w:t>
      </w:r>
      <w:proofErr w:type="spellEnd"/>
      <w:r w:rsidR="00F70F3E">
        <w:rPr>
          <w:sz w:val="28"/>
          <w:szCs w:val="28"/>
        </w:rPr>
        <w:t xml:space="preserve"> Г.А.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937306" w:rsidRDefault="00937306" w:rsidP="009E05AC">
      <w:pPr>
        <w:pStyle w:val="ConsPlusNormal"/>
        <w:spacing w:line="360" w:lineRule="auto"/>
        <w:ind w:firstLine="540"/>
        <w:jc w:val="both"/>
      </w:pPr>
      <w:r>
        <w:t xml:space="preserve">В ходе изучения представленного печатного материала установлено, что </w:t>
      </w:r>
      <w:r w:rsidR="00F70F3E">
        <w:t xml:space="preserve">указанные печатные материалы содержат признаки предвыборной агитации </w:t>
      </w:r>
      <w:r w:rsidR="00F70F3E" w:rsidRPr="00327629">
        <w:rPr>
          <w:color w:val="000000"/>
        </w:rPr>
        <w:t>осуществляемой в период избирательной кампании</w:t>
      </w:r>
      <w:r w:rsidR="00F70F3E">
        <w:rPr>
          <w:color w:val="000000"/>
        </w:rPr>
        <w:t xml:space="preserve"> закрепленные</w:t>
      </w:r>
      <w:r w:rsidR="00F70F3E" w:rsidRPr="00327629">
        <w:rPr>
          <w:color w:val="000000"/>
        </w:rPr>
        <w:t xml:space="preserve"> пунктом 2 статьи 48 </w:t>
      </w:r>
      <w:r w:rsidR="00F70F3E" w:rsidRPr="00614CD4">
        <w:rPr>
          <w:color w:val="000000"/>
        </w:rPr>
        <w:t>Федерального закона</w:t>
      </w:r>
      <w:r w:rsidR="00F70F3E">
        <w:t>.</w:t>
      </w:r>
    </w:p>
    <w:p w:rsidR="00F70F3E" w:rsidRDefault="00F70F3E" w:rsidP="009E05AC">
      <w:pPr>
        <w:pStyle w:val="ConsPlusNormal"/>
        <w:spacing w:line="360" w:lineRule="auto"/>
        <w:ind w:firstLine="540"/>
        <w:jc w:val="both"/>
      </w:pPr>
      <w:proofErr w:type="gramStart"/>
      <w:r>
        <w:t>Согласно пункту 2 статьи 54 Федерального закона в</w:t>
      </w:r>
      <w:r w:rsidRPr="00F70F3E">
        <w:t>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</w:t>
      </w:r>
      <w:proofErr w:type="gramEnd"/>
      <w:r w:rsidRPr="00F70F3E">
        <w:t xml:space="preserve"> выпуска этих материалов и указание об оплате их изготовления из средств соответствующего избирательного фонда, фонда референдума.</w:t>
      </w:r>
    </w:p>
    <w:p w:rsidR="00F70F3E" w:rsidRDefault="00F70F3E" w:rsidP="009E05AC">
      <w:pPr>
        <w:pStyle w:val="ConsPlusNormal"/>
        <w:spacing w:line="360" w:lineRule="auto"/>
        <w:ind w:firstLine="540"/>
        <w:jc w:val="both"/>
      </w:pPr>
      <w:r>
        <w:t>Пункт 3 статьи 54 Федерального закона устанавливает, что э</w:t>
      </w:r>
      <w:r w:rsidRPr="00F70F3E">
        <w:t>кземпляры печатных агитац</w:t>
      </w:r>
      <w:r>
        <w:t xml:space="preserve">ионных материалов или их копии </w:t>
      </w:r>
      <w:r w:rsidRPr="00F70F3E">
        <w:t>до начала их распространения должны быть представлены кандидат</w:t>
      </w:r>
      <w:r>
        <w:t xml:space="preserve">ом, избирательным объединением </w:t>
      </w:r>
      <w:r w:rsidRPr="00F70F3E">
        <w:t>в соответ</w:t>
      </w:r>
      <w:r>
        <w:t>ствующую избирательную комиссию</w:t>
      </w:r>
      <w:r w:rsidRPr="00F70F3E"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6F4EE3" w:rsidRPr="000515CE" w:rsidRDefault="006F4EE3" w:rsidP="006F4EE3">
      <w:pPr>
        <w:spacing w:line="360" w:lineRule="auto"/>
        <w:ind w:firstLine="567"/>
        <w:jc w:val="both"/>
        <w:rPr>
          <w:sz w:val="28"/>
          <w:szCs w:val="26"/>
        </w:rPr>
      </w:pPr>
      <w:r w:rsidRPr="006F4EE3">
        <w:rPr>
          <w:sz w:val="28"/>
          <w:szCs w:val="28"/>
        </w:rPr>
        <w:t xml:space="preserve">По результатам рассмотрения </w:t>
      </w:r>
      <w:r w:rsidR="00662507">
        <w:rPr>
          <w:sz w:val="28"/>
          <w:szCs w:val="28"/>
        </w:rPr>
        <w:t>обращения</w:t>
      </w:r>
      <w:r w:rsidRPr="006F4EE3">
        <w:rPr>
          <w:sz w:val="28"/>
          <w:szCs w:val="28"/>
        </w:rPr>
        <w:t xml:space="preserve"> гражданина Гурина А.А. Ульяновская городская избирательная комиссия направила </w:t>
      </w:r>
      <w:r>
        <w:rPr>
          <w:color w:val="000000"/>
          <w:sz w:val="28"/>
          <w:szCs w:val="28"/>
        </w:rPr>
        <w:t xml:space="preserve">представление </w:t>
      </w:r>
      <w:r w:rsidRPr="004A0AB4">
        <w:rPr>
          <w:color w:val="000000"/>
          <w:sz w:val="28"/>
          <w:szCs w:val="28"/>
        </w:rPr>
        <w:t>Начальнику УМ</w:t>
      </w:r>
      <w:r>
        <w:rPr>
          <w:color w:val="000000"/>
          <w:sz w:val="28"/>
          <w:szCs w:val="28"/>
        </w:rPr>
        <w:t xml:space="preserve">ВД России по городу Ульяновску о принятии </w:t>
      </w:r>
      <w:r w:rsidRPr="000515CE">
        <w:rPr>
          <w:sz w:val="28"/>
          <w:szCs w:val="26"/>
        </w:rPr>
        <w:t xml:space="preserve">мер по </w:t>
      </w:r>
      <w:r w:rsidRPr="000515CE">
        <w:rPr>
          <w:color w:val="000000"/>
          <w:sz w:val="28"/>
          <w:szCs w:val="26"/>
        </w:rPr>
        <w:t xml:space="preserve">пресечению противоправной агитационной деятельности, </w:t>
      </w:r>
      <w:r w:rsidRPr="000515CE">
        <w:rPr>
          <w:sz w:val="28"/>
          <w:szCs w:val="26"/>
        </w:rPr>
        <w:t>недопущению распространения печатных агитационных материалов и их изъятию, установлению лиц, причастных к изготовлению и распространению указанных печатных агитационных материалов, и привлечению их к ответственности в соответствии с законода</w:t>
      </w:r>
      <w:r w:rsidR="00662507">
        <w:rPr>
          <w:sz w:val="28"/>
          <w:szCs w:val="26"/>
        </w:rPr>
        <w:t>тельством Российской Федерации (</w:t>
      </w:r>
      <w:proofErr w:type="spellStart"/>
      <w:proofErr w:type="gramStart"/>
      <w:r w:rsidR="00662507">
        <w:rPr>
          <w:sz w:val="28"/>
          <w:szCs w:val="26"/>
        </w:rPr>
        <w:t>исх</w:t>
      </w:r>
      <w:proofErr w:type="spellEnd"/>
      <w:proofErr w:type="gramEnd"/>
      <w:r w:rsidR="00662507">
        <w:rPr>
          <w:sz w:val="28"/>
          <w:szCs w:val="26"/>
        </w:rPr>
        <w:t xml:space="preserve"> № 1199 от 24.08.2015).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На </w:t>
      </w:r>
      <w:proofErr w:type="gramStart"/>
      <w:r w:rsidRPr="00327629">
        <w:rPr>
          <w:color w:val="000000"/>
          <w:sz w:val="28"/>
          <w:szCs w:val="28"/>
        </w:rPr>
        <w:t>основании</w:t>
      </w:r>
      <w:proofErr w:type="gramEnd"/>
      <w:r w:rsidRPr="00327629">
        <w:rPr>
          <w:color w:val="000000"/>
          <w:sz w:val="28"/>
          <w:szCs w:val="28"/>
        </w:rPr>
        <w:t xml:space="preserve"> вышеизложенного, руководствуясь </w:t>
      </w:r>
      <w:r w:rsidR="00F70F3E">
        <w:rPr>
          <w:color w:val="000000"/>
          <w:sz w:val="28"/>
          <w:szCs w:val="28"/>
        </w:rPr>
        <w:t xml:space="preserve">пунктом 5 </w:t>
      </w:r>
      <w:r w:rsidRPr="00327629">
        <w:rPr>
          <w:color w:val="000000"/>
          <w:sz w:val="28"/>
          <w:szCs w:val="28"/>
        </w:rPr>
        <w:t>стать</w:t>
      </w:r>
      <w:r w:rsidR="00F70F3E">
        <w:rPr>
          <w:color w:val="000000"/>
          <w:sz w:val="28"/>
          <w:szCs w:val="28"/>
        </w:rPr>
        <w:t>и 20, пунктами 8,9 статьи 56</w:t>
      </w:r>
      <w:r w:rsidRPr="00327629">
        <w:rPr>
          <w:color w:val="000000"/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4A0AB4" w:rsidRPr="000515CE" w:rsidRDefault="00676D14" w:rsidP="004A0AB4">
      <w:pPr>
        <w:spacing w:line="360" w:lineRule="auto"/>
        <w:ind w:firstLine="567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6F4EE3">
        <w:rPr>
          <w:color w:val="000000"/>
          <w:sz w:val="28"/>
          <w:szCs w:val="28"/>
        </w:rPr>
        <w:t>Разъяснить заявителю положения действующего законодательства</w:t>
      </w:r>
      <w:r w:rsidR="004A0AB4" w:rsidRPr="000515CE">
        <w:rPr>
          <w:sz w:val="28"/>
          <w:szCs w:val="26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>
        <w:rPr>
          <w:color w:val="000000"/>
          <w:sz w:val="28"/>
          <w:szCs w:val="28"/>
        </w:rPr>
        <w:t>Ульяновской</w:t>
      </w:r>
      <w:proofErr w:type="gramEnd"/>
      <w:r>
        <w:rPr>
          <w:color w:val="000000"/>
          <w:sz w:val="28"/>
          <w:szCs w:val="28"/>
        </w:rPr>
        <w:t xml:space="preserve">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912287">
      <w:headerReference w:type="even" r:id="rId9"/>
      <w:headerReference w:type="default" r:id="rId10"/>
      <w:pgSz w:w="11906" w:h="16838"/>
      <w:pgMar w:top="70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FA" w:rsidRDefault="000537FA">
      <w:r>
        <w:separator/>
      </w:r>
    </w:p>
  </w:endnote>
  <w:endnote w:type="continuationSeparator" w:id="0">
    <w:p w:rsidR="000537FA" w:rsidRDefault="0005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FA" w:rsidRDefault="000537FA">
      <w:r>
        <w:separator/>
      </w:r>
    </w:p>
  </w:footnote>
  <w:footnote w:type="continuationSeparator" w:id="0">
    <w:p w:rsidR="000537FA" w:rsidRDefault="0005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DE0">
      <w:rPr>
        <w:rStyle w:val="a5"/>
        <w:noProof/>
      </w:rPr>
      <w:t>- 4 -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37FA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A96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507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4EE3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56DE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425DC"/>
    <w:rsid w:val="00D432A6"/>
    <w:rsid w:val="00D43DCF"/>
    <w:rsid w:val="00D47C33"/>
    <w:rsid w:val="00D505BB"/>
    <w:rsid w:val="00D51E4A"/>
    <w:rsid w:val="00D5443C"/>
    <w:rsid w:val="00D544CE"/>
    <w:rsid w:val="00D56BB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690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5767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15</cp:revision>
  <cp:lastPrinted>2015-08-28T13:40:00Z</cp:lastPrinted>
  <dcterms:created xsi:type="dcterms:W3CDTF">2015-08-22T16:06:00Z</dcterms:created>
  <dcterms:modified xsi:type="dcterms:W3CDTF">2015-08-28T16:26:00Z</dcterms:modified>
</cp:coreProperties>
</file>